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6" w:rsidRDefault="00C01166" w:rsidP="00C01166">
      <w:pPr>
        <w:pStyle w:val="Nadpis2"/>
      </w:pPr>
      <w:r>
        <w:t>Vidimace a legalizace - ověřování podpisů a listin</w:t>
      </w:r>
    </w:p>
    <w:p w:rsidR="00C01166" w:rsidRDefault="00C01166" w:rsidP="00C01166">
      <w:pPr>
        <w:pStyle w:val="Normlnweb"/>
      </w:pPr>
      <w:r>
        <w:t xml:space="preserve">Ověřování podpisů a listin se provádí na Obci Francova Lhota u p. Drahomíry </w:t>
      </w:r>
      <w:proofErr w:type="spellStart"/>
      <w:r>
        <w:t>Trchalíkové</w:t>
      </w:r>
      <w:proofErr w:type="spellEnd"/>
      <w:r>
        <w:t xml:space="preserve">, p. starostky Ing. Kateřiny </w:t>
      </w:r>
      <w:proofErr w:type="spellStart"/>
      <w:proofErr w:type="gramStart"/>
      <w:r>
        <w:t>Trochtové</w:t>
      </w:r>
      <w:proofErr w:type="spellEnd"/>
      <w:r>
        <w:t xml:space="preserve">  a p.</w:t>
      </w:r>
      <w:proofErr w:type="gramEnd"/>
      <w:r>
        <w:t xml:space="preserve"> místostarosty Ing. Lumíra </w:t>
      </w:r>
      <w:proofErr w:type="spellStart"/>
      <w:r>
        <w:t>Kliše</w:t>
      </w:r>
      <w:proofErr w:type="spellEnd"/>
      <w:r>
        <w:t xml:space="preserve">. Občan při ověřování podpisu (legalizaci) předloží platný úřední průkaz vydaný státním orgánem (občanský </w:t>
      </w:r>
      <w:proofErr w:type="gramStart"/>
      <w:r>
        <w:t>průkaz,  /i potvrzení</w:t>
      </w:r>
      <w:proofErr w:type="gramEnd"/>
      <w:r>
        <w:t xml:space="preserve"> o změně místa trvalého pobytu/, cestovní pas nebo další doklady platné pro cizince EU nebo azylanty. </w:t>
      </w:r>
    </w:p>
    <w:p w:rsidR="00C01166" w:rsidRDefault="00C01166" w:rsidP="00C01166">
      <w:pPr>
        <w:pStyle w:val="Nadpis3"/>
      </w:pPr>
      <w:r>
        <w:t>Potřebné dokumenty</w:t>
      </w:r>
    </w:p>
    <w:p w:rsidR="00C01166" w:rsidRDefault="00C01166" w:rsidP="00C01166">
      <w:pPr>
        <w:numPr>
          <w:ilvl w:val="0"/>
          <w:numId w:val="1"/>
        </w:numPr>
        <w:spacing w:before="100" w:beforeAutospacing="1" w:after="100" w:afterAutospacing="1"/>
      </w:pPr>
      <w:r>
        <w:t xml:space="preserve">platný občanský průkaz </w:t>
      </w:r>
    </w:p>
    <w:p w:rsidR="00C01166" w:rsidRDefault="00C01166" w:rsidP="00C01166">
      <w:pPr>
        <w:pStyle w:val="Nadpis3"/>
      </w:pPr>
      <w:r>
        <w:t>Správní poplatky</w:t>
      </w:r>
    </w:p>
    <w:tbl>
      <w:tblPr>
        <w:tblW w:w="0" w:type="auto"/>
        <w:tblCellSpacing w:w="0" w:type="dxa"/>
        <w:tblLook w:val="0000" w:firstRow="0" w:lastRow="0" w:firstColumn="0" w:lastColumn="0" w:noHBand="0" w:noVBand="0"/>
      </w:tblPr>
      <w:tblGrid>
        <w:gridCol w:w="4944"/>
        <w:gridCol w:w="4158"/>
      </w:tblGrid>
      <w:tr w:rsidR="00C01166" w:rsidTr="00425F3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166" w:rsidRDefault="00C01166" w:rsidP="00425F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ověřování shody opisu dokumentu, kopie s listinou - vidimace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166" w:rsidRDefault="00C01166" w:rsidP="00425F36">
            <w:r>
              <w:t>30,- Kč za každou i započatou stránku v českém jazyce</w:t>
            </w:r>
          </w:p>
        </w:tc>
      </w:tr>
      <w:tr w:rsidR="00C01166" w:rsidTr="00425F3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166" w:rsidRDefault="00C01166" w:rsidP="00425F36">
            <w:pPr>
              <w:rPr>
                <w:b/>
                <w:bCs/>
              </w:rPr>
            </w:pPr>
            <w:r>
              <w:rPr>
                <w:b/>
                <w:bCs/>
              </w:rPr>
              <w:t>ověření pravosti podpisu - legalizace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166" w:rsidRDefault="00C01166" w:rsidP="00425F36">
            <w:r>
              <w:t>30,-Kč za každý podpis</w:t>
            </w:r>
          </w:p>
        </w:tc>
      </w:tr>
      <w:tr w:rsidR="00C01166" w:rsidTr="00425F36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166" w:rsidRDefault="00C01166" w:rsidP="00425F3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166" w:rsidRDefault="00C01166" w:rsidP="00425F36"/>
        </w:tc>
      </w:tr>
    </w:tbl>
    <w:p w:rsidR="00C01166" w:rsidRDefault="00C01166" w:rsidP="00C01166">
      <w:pPr>
        <w:pStyle w:val="Nadpis3"/>
      </w:pPr>
      <w:r>
        <w:t>Omezení</w:t>
      </w:r>
    </w:p>
    <w:p w:rsidR="00C01166" w:rsidRDefault="00C01166" w:rsidP="00C01166">
      <w:pPr>
        <w:pStyle w:val="Normlnweb"/>
      </w:pPr>
      <w:r>
        <w:rPr>
          <w:rStyle w:val="Siln"/>
        </w:rPr>
        <w:t>Úřad neprovede vidimaci:</w:t>
      </w:r>
      <w:r>
        <w:t xml:space="preserve"> opisu, kopie občanského průkazu, vojenského průkazu, pasu, vkladní knížky, šeku, losu, sázenky, geometrického plánu, rysu, technické kresby, směnky, pokud předložená kopie neodpovídá originálu, jsou-li v listině škrty, vsuvky, které by mohly zeslabit její věrohodnost, jestliže je listina psána v cizím jazyce a tento jazyk neovládá pracovník, který vidimaci provádí, dále je-li listina opatřena plastickým textem nebo otiskem plastického razítka, faktury, neschopenky, index VŠ, výpis z účtu a není-li z listiny patrné, zda se jedná o prvopis, již ověřenou </w:t>
      </w:r>
      <w:proofErr w:type="spellStart"/>
      <w:r>
        <w:t>vidimovanou</w:t>
      </w:r>
      <w:proofErr w:type="spellEnd"/>
      <w:r>
        <w:t xml:space="preserve"> listinu, opis nebo kopii pořízenou ze spisu nebo stejnopis písemného vyhotovení</w:t>
      </w:r>
    </w:p>
    <w:p w:rsidR="00C01166" w:rsidRDefault="00C01166" w:rsidP="00C01166">
      <w:pPr>
        <w:pStyle w:val="Normlnweb"/>
      </w:pPr>
      <w:r>
        <w:t>Úřad neprovede legalizaci podpisu na listině, která neobsahuje žádný text!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490"/>
    <w:multiLevelType w:val="multilevel"/>
    <w:tmpl w:val="524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6"/>
    <w:rsid w:val="004310BC"/>
    <w:rsid w:val="0055129D"/>
    <w:rsid w:val="009600BB"/>
    <w:rsid w:val="00A52512"/>
    <w:rsid w:val="00B349DA"/>
    <w:rsid w:val="00B45CA2"/>
    <w:rsid w:val="00C01166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1166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C011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01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01166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C01166"/>
    <w:rPr>
      <w:b/>
      <w:bCs/>
      <w:sz w:val="27"/>
      <w:szCs w:val="27"/>
    </w:rPr>
  </w:style>
  <w:style w:type="paragraph" w:styleId="Normlnweb">
    <w:name w:val="Normal (Web)"/>
    <w:basedOn w:val="Normln"/>
    <w:rsid w:val="00C01166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C01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1166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C011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qFormat/>
    <w:rsid w:val="00C01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01166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C01166"/>
    <w:rPr>
      <w:b/>
      <w:bCs/>
      <w:sz w:val="27"/>
      <w:szCs w:val="27"/>
    </w:rPr>
  </w:style>
  <w:style w:type="paragraph" w:styleId="Normlnweb">
    <w:name w:val="Normal (Web)"/>
    <w:basedOn w:val="Normln"/>
    <w:rsid w:val="00C01166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C011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2013-03-05T12:23:00Z</dcterms:created>
  <dcterms:modified xsi:type="dcterms:W3CDTF">2013-03-05T12:24:00Z</dcterms:modified>
</cp:coreProperties>
</file>