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32" w:rsidRDefault="00F15832" w:rsidP="00F15832">
      <w:pPr>
        <w:pStyle w:val="Nadpis2"/>
      </w:pPr>
      <w:r>
        <w:t>Výpis z Katastru nemovitostí</w:t>
      </w:r>
    </w:p>
    <w:p w:rsidR="00F15832" w:rsidRDefault="00F15832" w:rsidP="00F15832">
      <w:pPr>
        <w:pStyle w:val="Normlnweb"/>
        <w:rPr>
          <w:color w:val="000000"/>
        </w:rPr>
      </w:pPr>
      <w:r>
        <w:rPr>
          <w:color w:val="000000"/>
        </w:rPr>
        <w:t>O výpis z Katastru nemovitostí České republiky může požádat anonymní žadatel. Výpis lze požadovat na základě listu vlastnictví nebo podle seznamu nemovitostí. Pokud žadatel žádá výpis podle listu vlastnictví, musí znát katastrální území a číslo listu vlastnictví. Vydání první strany výpisu je zpoplatněno částkou, jejíž maximální výše je zákonem omezena na 100,- Kč; každá další strana výpisu je zpoplatněna částkou, jejíž maximální výše je zákonem omezena na 50,- Kč. Pokud žadatel žádá o výpis podle seznamu nemovitostí, měl by znát katastrální území a dále buď parcelní číslo požadované nemovitosti, jedná-li se o pozemek, nebo stavební parcelu nebo číslo popisné, jedná-li se o stavbu. I v tomto případě je ověřený výstup zpoplatněn stejně. O výpis lze zažádat i podle seznamu jednotek, v případě, že budova je dělena na jednotky, což je typické u větších staveb, dělících se na jednotlivé byty, garáže atd. V tomto případě pochopitelně musí žadatel znát nejen popisné číslo domu, ale i přesné číslo bytu v domě.</w:t>
      </w:r>
    </w:p>
    <w:p w:rsidR="009600BB" w:rsidRDefault="009600BB">
      <w:bookmarkStart w:id="0" w:name="_GoBack"/>
      <w:bookmarkEnd w:id="0"/>
    </w:p>
    <w:sectPr w:rsidR="0096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32"/>
    <w:rsid w:val="004310BC"/>
    <w:rsid w:val="0055129D"/>
    <w:rsid w:val="009600BB"/>
    <w:rsid w:val="00A52512"/>
    <w:rsid w:val="00B349DA"/>
    <w:rsid w:val="00B45CA2"/>
    <w:rsid w:val="00EE6CD8"/>
    <w:rsid w:val="00F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F158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15832"/>
    <w:rPr>
      <w:b/>
      <w:bCs/>
      <w:sz w:val="36"/>
      <w:szCs w:val="36"/>
    </w:rPr>
  </w:style>
  <w:style w:type="paragraph" w:styleId="Normlnweb">
    <w:name w:val="Normal (Web)"/>
    <w:basedOn w:val="Normln"/>
    <w:rsid w:val="00F158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F158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15832"/>
    <w:rPr>
      <w:b/>
      <w:bCs/>
      <w:sz w:val="36"/>
      <w:szCs w:val="36"/>
    </w:rPr>
  </w:style>
  <w:style w:type="paragraph" w:styleId="Normlnweb">
    <w:name w:val="Normal (Web)"/>
    <w:basedOn w:val="Normln"/>
    <w:rsid w:val="00F158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Francova Lhota</dc:creator>
  <cp:keywords/>
  <dc:description/>
  <cp:lastModifiedBy>Obec Francova Lhota</cp:lastModifiedBy>
  <cp:revision>1</cp:revision>
  <dcterms:created xsi:type="dcterms:W3CDTF">2013-03-05T12:46:00Z</dcterms:created>
  <dcterms:modified xsi:type="dcterms:W3CDTF">2013-03-05T12:46:00Z</dcterms:modified>
</cp:coreProperties>
</file>